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D8" w:rsidRDefault="009D23D8">
      <w:r>
        <w:rPr>
          <w:noProof/>
          <w:lang w:eastAsia="el-GR"/>
        </w:rPr>
        <w:pict>
          <v:group id="_x0000_s1026" style="position:absolute;margin-left:131.25pt;margin-top:7.5pt;width:332.7pt;height:227.25pt;z-index:251658240;mso-position-horizontal-relative:margin;mso-position-vertical-relative:page" coordorigin="4136,15" coordsize="6654,4545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4136;top:15;width:3058;height:3855" o:connectortype="straight" strokecolor="#f2f2f2 [3041]" strokeweight="3pt">
              <v:shadow type="perspective" color="#622423 [1605]" opacity=".5" offset="1pt" offset2="-1pt"/>
            </v:shape>
            <v:oval id="_x0000_s1028" style="position:absolute;left:6674;top:444;width:4116;height:4116" fillcolor="#c0504d [3205]" strokecolor="#f2f2f2 [3041]" strokeweight="3pt">
              <v:shadow type="perspective" color="#622423 [1605]" opacity=".5" offset="1pt" offset2="-1pt"/>
            </v:oval>
            <v:oval id="_x0000_s1029" style="position:absolute;left:6773;top:1058;width:3367;height:3367" fillcolor="#c0504d [3205]" strokecolor="#f2f2f2 [3041]" strokeweight="3pt">
              <v:shadow type="perspective" color="#622423 [1605]" opacity=".5" offset="1pt" offset2="-1pt"/>
            </v:oval>
            <v:oval id="_x0000_s1030" style="position:absolute;left:6856;top:1709;width:2553;height:2553" fillcolor="#c0504d [3205]" strokecolor="#f2f2f2 [3041]" strokeweight="3pt">
              <v:shadow type="perspective" color="#622423 [1605]" opacity=".5" offset="1pt" offset2="-1pt"/>
            </v:oval>
            <w10:wrap anchorx="margin" anchory="page"/>
          </v:group>
        </w:pict>
      </w:r>
    </w:p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/>
    <w:p w:rsidR="009D23D8" w:rsidRDefault="009D23D8" w:rsidP="009D23D8">
      <w:pPr>
        <w:rPr>
          <w:lang w:val="en-US"/>
        </w:rPr>
      </w:pPr>
    </w:p>
    <w:p w:rsidR="009D23D8" w:rsidRDefault="009D23D8" w:rsidP="009D23D8">
      <w:pPr>
        <w:rPr>
          <w:lang w:val="en-US"/>
        </w:rPr>
      </w:pPr>
    </w:p>
    <w:p w:rsidR="009D23D8" w:rsidRDefault="009D23D8" w:rsidP="009D23D8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</w:p>
    <w:p w:rsidR="009D23D8" w:rsidRDefault="009D23D8" w:rsidP="009D23D8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 w:rsidRPr="009D23D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ΦΥΣΙΚΗ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 xml:space="preserve"> ΑΓΩΓΗ</w:t>
      </w:r>
    </w:p>
    <w:p w:rsidR="009D23D8" w:rsidRPr="009D23D8" w:rsidRDefault="009D23D8" w:rsidP="009D23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Γ &amp; Δ ΤΑΞΗ ΔΗΜΟΤΙΚΟΥ</w:t>
      </w:r>
    </w:p>
    <w:p w:rsidR="009D23D8" w:rsidRPr="009D23D8" w:rsidRDefault="009D23D8" w:rsidP="009D23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 w:rsidRPr="009D23D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Παραδοσιακός χορός</w:t>
      </w:r>
    </w:p>
    <w:p w:rsidR="009D23D8" w:rsidRDefault="009D23D8" w:rsidP="009D23D8"/>
    <w:p w:rsidR="009D23D8" w:rsidRDefault="009D23D8" w:rsidP="009D23D8">
      <w:pPr>
        <w:tabs>
          <w:tab w:val="left" w:pos="7050"/>
        </w:tabs>
      </w:pPr>
      <w:r>
        <w:rPr>
          <w:noProof/>
          <w:lang w:eastAsia="el-GR"/>
        </w:rPr>
        <w:pict>
          <v:group id="_x0000_s1031" style="position:absolute;margin-left:64.7pt;margin-top:1.6pt;width:464.8pt;height:380.95pt;z-index:251659264;mso-position-horizontal-relative:page;mso-position-vertical-relative:page" coordorigin="15,15" coordsize="9296,7619" o:allowincell="f">
            <v:shape id="_x0000_s1032" type="#_x0000_t32" style="position:absolute;left:15;top:15;width:7512;height:7386" o:connectortype="straight" strokecolor="#f2f2f2 [3041]" strokeweight="3pt">
              <v:shadow type="perspective" color="#243f60 [1604]" opacity=".5" offset="1pt" offset2="-1pt"/>
            </v:shape>
            <v:group id="_x0000_s1033" style="position:absolute;left:7095;top:5418;width:2216;height:2216" coordorigin="7907,4350" coordsize="2216,2216">
              <v:oval id="_x0000_s1034" style="position:absolute;left:7907;top:4350;width:2216;height:2216" fillcolor="#4f81bd [3204]" strokecolor="#f2f2f2 [3041]" strokeweight="3pt">
                <v:shadow type="perspective" color="#243f60 [1604]" opacity=".5" offset="1pt" offset2="-1pt"/>
              </v:oval>
              <v:oval id="_x0000_s1035" style="position:absolute;left:7961;top:4684;width:1813;height:1813" fillcolor="#4f81bd [3204]" strokecolor="#f2f2f2 [3041]" strokeweight="3pt">
                <v:shadow type="perspective" color="#243f60 [1604]" opacity=".5" offset="1pt" offset2="-1pt"/>
              </v:oval>
              <v:oval id="_x0000_s1036" style="position:absolute;left:8006;top:5027;width:1375;height:1375" fillcolor="#4f81bd [3204]" strokecolor="#f2f2f2 [3041]" strokeweight="3pt">
                <v:shadow type="perspective" color="#243f60 [1604]" opacity=".5" offset="1pt" offset2="-1pt"/>
              </v:oval>
            </v:group>
            <w10:wrap anchorx="page" anchory="page"/>
          </v:group>
        </w:pict>
      </w:r>
      <w:r>
        <w:tab/>
      </w:r>
    </w:p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>
      <w:r w:rsidRPr="0003134A">
        <w:rPr>
          <w:b/>
          <w:i/>
          <w:color w:val="365F91" w:themeColor="accent1" w:themeShade="BF"/>
          <w:sz w:val="28"/>
          <w:szCs w:val="28"/>
        </w:rPr>
        <w:t>11</w:t>
      </w:r>
      <w:r w:rsidRPr="0003134A">
        <w:rPr>
          <w:b/>
          <w:i/>
          <w:color w:val="365F91" w:themeColor="accent1" w:themeShade="BF"/>
          <w:sz w:val="28"/>
          <w:szCs w:val="28"/>
          <w:vertAlign w:val="superscript"/>
        </w:rPr>
        <w:t>ο</w:t>
      </w:r>
      <w:r w:rsidRPr="0003134A">
        <w:rPr>
          <w:b/>
          <w:i/>
          <w:color w:val="365F91" w:themeColor="accent1" w:themeShade="BF"/>
          <w:sz w:val="28"/>
          <w:szCs w:val="28"/>
        </w:rPr>
        <w:t xml:space="preserve"> ΔΗΜΟΤΙΚΟ ΣΧΟΛΕΙΟ ΑΓ.ΑΝΑΡΓΥ</w:t>
      </w:r>
      <w:r>
        <w:rPr>
          <w:b/>
          <w:i/>
          <w:color w:val="365F91" w:themeColor="accent1" w:themeShade="BF"/>
          <w:sz w:val="28"/>
          <w:szCs w:val="28"/>
        </w:rPr>
        <w:t>ΡΩΝ</w:t>
      </w:r>
      <w:r>
        <w:t xml:space="preserve"> </w:t>
      </w:r>
    </w:p>
    <w:p w:rsidR="009D23D8" w:rsidRPr="009D23D8" w:rsidRDefault="009D23D8" w:rsidP="009D23D8"/>
    <w:p w:rsidR="009D23D8" w:rsidRPr="009D23D8" w:rsidRDefault="009D23D8" w:rsidP="009D23D8"/>
    <w:p w:rsidR="009D23D8" w:rsidRPr="009D23D8" w:rsidRDefault="009D23D8" w:rsidP="009D23D8"/>
    <w:p w:rsidR="009D23D8" w:rsidRDefault="009D23D8" w:rsidP="009D23D8">
      <w:r>
        <w:rPr>
          <w:noProof/>
          <w:lang w:eastAsia="el-GR"/>
        </w:rPr>
        <w:pict>
          <v:group id="_x0000_s1037" style="position:absolute;margin-left:226.35pt;margin-top:0;width:264.55pt;height:690.65pt;z-index:251660288;mso-position-horizontal:right;mso-position-horizontal-relative:page;mso-position-vertical:bottom;mso-position-vertical-relative:page" coordorigin="5531,1258" coordsize="5291,13813">
            <v:shape id="_x0000_s1038" type="#_x0000_t32" style="position:absolute;left:6519;top:1258;width:4303;height:10040;flip:x" o:connectortype="straight" strokecolor="#f2f2f2 [3041]" strokeweight="3pt">
              <v:shadow type="perspective" color="#622423 [1605]" opacity=".5" offset="1pt" offset2="-1pt"/>
            </v:shape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c0504d [3205]" strokecolor="#f2f2f2 [3041]" strokeweight="3pt">
                <v:shadow type="perspective" color="#622423 [1605]" opacity=".5" offset="1pt" offset2="-1pt"/>
                <v:path arrowok="t"/>
              </v:shape>
              <v:oval id="_x0000_s1041" style="position:absolute;left:6117;top:10212;width:4526;height:4258;rotation:41366637fd;flip:y" fillcolor="#c0504d [3205]" strokecolor="#f2f2f2 [3041]" strokeweight="3pt">
                <v:shadow type="perspective" color="#622423 [1605]" opacity=".5" offset="1pt" offset2="-1pt"/>
              </v:oval>
              <v:oval id="_x0000_s1042" style="position:absolute;left:6217;top:10481;width:3424;height:3221;rotation:41366637fd;flip:y" fillcolor="#c0504d [3205]" strokecolor="#f2f2f2 [3041]" strokeweight="3pt">
                <v:shadow type="perspective" color="#622423 [1605]" opacity=".5" offset="1pt" offset2="-1pt"/>
              </v:oval>
            </v:group>
            <w10:wrap anchorx="page" anchory="page"/>
          </v:group>
        </w:pict>
      </w:r>
    </w:p>
    <w:p w:rsidR="007D609C" w:rsidRDefault="00CC1B55" w:rsidP="009D23D8">
      <w:pPr>
        <w:tabs>
          <w:tab w:val="left" w:pos="6960"/>
        </w:tabs>
      </w:pPr>
      <w:r w:rsidRPr="00CC1B55">
        <w:lastRenderedPageBreak/>
        <w:drawing>
          <wp:inline distT="0" distB="0" distL="0" distR="0">
            <wp:extent cx="1285875" cy="1162050"/>
            <wp:effectExtent l="19050" t="0" r="9525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BD" w:rsidRPr="00EF6EBD" w:rsidRDefault="00EF6EBD" w:rsidP="00EF6EBD">
      <w:pPr>
        <w:tabs>
          <w:tab w:val="left" w:pos="6960"/>
        </w:tabs>
        <w:rPr>
          <w:rFonts w:ascii="TriplexSansOTGR-Bold" w:hAnsi="TriplexSansOTGR-Bold" w:cs="TriplexSansOTGR-Bold"/>
          <w:b/>
          <w:bCs/>
          <w:color w:val="FF4D00"/>
          <w:sz w:val="40"/>
          <w:szCs w:val="40"/>
        </w:rPr>
      </w:pPr>
      <w:r>
        <w:rPr>
          <w:rFonts w:ascii="TriplexSansOTGR-Bold" w:hAnsi="TriplexSansOTGR-Bold" w:cs="TriplexSansOTGR-Bold"/>
          <w:b/>
          <w:bCs/>
          <w:color w:val="FF4D00"/>
          <w:sz w:val="40"/>
          <w:szCs w:val="40"/>
        </w:rPr>
        <w:t xml:space="preserve">  </w:t>
      </w:r>
      <w:r w:rsidR="007D609C">
        <w:rPr>
          <w:rFonts w:ascii="TriplexSansOTGR-Bold" w:hAnsi="TriplexSansOTGR-Bold" w:cs="TriplexSansOTGR-Bold"/>
          <w:b/>
          <w:bCs/>
          <w:color w:val="FF4D00"/>
          <w:sz w:val="40"/>
          <w:szCs w:val="40"/>
        </w:rPr>
        <w:t xml:space="preserve">   </w:t>
      </w:r>
      <w:r>
        <w:rPr>
          <w:rFonts w:ascii="Century" w:hAnsi="Century" w:cs="NeutrafaceTwoTextGreek-Book"/>
          <w:sz w:val="40"/>
          <w:szCs w:val="40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14.75pt;height:44.25pt" fillcolor="#c00000">
            <v:stroke r:id="rId7" o:title="" filltype="pattern"/>
            <v:shadow color="#868686"/>
            <v:textpath style="font-family:&quot;Times New Roman&quot;;v-text-kern:t" trim="t" fitpath="t" xscale="f" string="Ο ΠΑΡΑΔΟΣΙΑΚΟΣ ΧΟΡΟΣ "/>
          </v:shape>
        </w:pict>
      </w:r>
    </w:p>
    <w:p w:rsidR="000F1373" w:rsidRDefault="002212FB" w:rsidP="000F1373">
      <w:pPr>
        <w:autoSpaceDE w:val="0"/>
        <w:autoSpaceDN w:val="0"/>
        <w:adjustRightInd w:val="0"/>
        <w:spacing w:after="0" w:line="240" w:lineRule="auto"/>
        <w:jc w:val="both"/>
        <w:rPr>
          <w:rFonts w:ascii="Century" w:hAnsi="Century" w:cs="NeutrafaceTwoTextGreek-Book"/>
          <w:sz w:val="40"/>
          <w:szCs w:val="40"/>
        </w:rPr>
      </w:pPr>
      <w:r w:rsidRPr="002212FB">
        <w:rPr>
          <w:rFonts w:ascii="Century" w:hAnsi="Century" w:cs="NeutrafaceTwoTextGreek-Book"/>
          <w:sz w:val="40"/>
          <w:szCs w:val="40"/>
        </w:rPr>
        <w:t>είναι δεμένος με τον τόπο, τα ήθη και τα έθιμα</w:t>
      </w:r>
      <w:r w:rsidR="00EF6EBD">
        <w:rPr>
          <w:rFonts w:ascii="Century" w:hAnsi="Century" w:cs="NeutrafaceTwoTextGreek-Book"/>
          <w:sz w:val="40"/>
          <w:szCs w:val="40"/>
        </w:rPr>
        <w:t xml:space="preserve">, </w:t>
      </w:r>
      <w:r w:rsidRPr="002212FB">
        <w:rPr>
          <w:rFonts w:ascii="Century" w:hAnsi="Century" w:cs="NeutrafaceTwoTextGreek-Book"/>
          <w:sz w:val="40"/>
          <w:szCs w:val="40"/>
        </w:rPr>
        <w:t>αλλά</w:t>
      </w:r>
      <w:r>
        <w:rPr>
          <w:rFonts w:ascii="Century" w:hAnsi="Century" w:cs="NeutrafaceTwoTextGreek-Book"/>
          <w:sz w:val="40"/>
          <w:szCs w:val="40"/>
        </w:rPr>
        <w:t xml:space="preserve"> </w:t>
      </w:r>
      <w:r w:rsidRPr="002212FB">
        <w:rPr>
          <w:rFonts w:ascii="Century" w:hAnsi="Century" w:cs="NeutrafaceTwoTextGreek-Book"/>
          <w:sz w:val="40"/>
          <w:szCs w:val="40"/>
        </w:rPr>
        <w:t xml:space="preserve">και τα επαγγέλματα των </w:t>
      </w:r>
      <w:proofErr w:type="spellStart"/>
      <w:r w:rsidRPr="002212FB">
        <w:rPr>
          <w:rFonts w:ascii="Century" w:hAnsi="Century" w:cs="NeutrafaceTwoTextGreek-Book"/>
          <w:sz w:val="40"/>
          <w:szCs w:val="40"/>
        </w:rPr>
        <w:t>ανθρώπων</w:t>
      </w:r>
      <w:r w:rsidR="00EF6EBD">
        <w:rPr>
          <w:rFonts w:ascii="Century" w:hAnsi="Century" w:cs="NeutrafaceTwoTextGreek-Book"/>
          <w:sz w:val="40"/>
          <w:szCs w:val="40"/>
        </w:rPr>
        <w:t>.Η</w:t>
      </w:r>
      <w:proofErr w:type="spellEnd"/>
      <w:r w:rsidR="00EF6EBD">
        <w:rPr>
          <w:rFonts w:ascii="Century" w:hAnsi="Century" w:cs="NeutrafaceTwoTextGreek-Book"/>
          <w:sz w:val="40"/>
          <w:szCs w:val="40"/>
        </w:rPr>
        <w:t xml:space="preserve"> </w:t>
      </w:r>
      <w:r w:rsidRPr="002212FB">
        <w:rPr>
          <w:rFonts w:ascii="Century" w:hAnsi="Century" w:cs="NeutrafaceTwoTextGreek-Book"/>
          <w:sz w:val="40"/>
          <w:szCs w:val="40"/>
        </w:rPr>
        <w:t>λιμνοθάλασσα του Μεσολογγίου, για παράδειγμα, έχει πολλά χέλια, τα</w:t>
      </w:r>
      <w:r>
        <w:rPr>
          <w:rFonts w:ascii="Century" w:hAnsi="Century" w:cs="NeutrafaceTwoTextGreek-Book"/>
          <w:sz w:val="40"/>
          <w:szCs w:val="40"/>
        </w:rPr>
        <w:t xml:space="preserve"> </w:t>
      </w:r>
      <w:r w:rsidRPr="002212FB">
        <w:rPr>
          <w:rFonts w:ascii="Century" w:hAnsi="Century" w:cs="NeutrafaceTwoTextGreek-Book"/>
          <w:sz w:val="40"/>
          <w:szCs w:val="40"/>
        </w:rPr>
        <w:t>οποία δίνουν δυνατότητα για δουλειά στους ψαράδες. Γι’ αυτό τον λόγο οι</w:t>
      </w:r>
      <w:r w:rsidR="00EF6EBD">
        <w:rPr>
          <w:rFonts w:ascii="Century" w:hAnsi="Century" w:cs="NeutrafaceTwoTextGreek-Book"/>
          <w:sz w:val="40"/>
          <w:szCs w:val="40"/>
        </w:rPr>
        <w:t xml:space="preserve"> </w:t>
      </w:r>
      <w:r w:rsidRPr="002212FB">
        <w:rPr>
          <w:rFonts w:ascii="Century" w:hAnsi="Century" w:cs="NeutrafaceTwoTextGreek-Book"/>
          <w:sz w:val="40"/>
          <w:szCs w:val="40"/>
        </w:rPr>
        <w:t xml:space="preserve">κάτοικοι της περιοχής χορεύουν, όπως βλέπεις στην </w:t>
      </w:r>
      <w:r w:rsidR="00EF6EBD">
        <w:rPr>
          <w:rFonts w:ascii="Century" w:hAnsi="Century" w:cs="NeutrafaceTwoTextGreek-Book"/>
          <w:sz w:val="40"/>
          <w:szCs w:val="40"/>
        </w:rPr>
        <w:t>παρακάτω</w:t>
      </w:r>
      <w:r w:rsidRPr="002212FB">
        <w:rPr>
          <w:rFonts w:ascii="Century" w:hAnsi="Century" w:cs="NeutrafaceTwoTextGreek-Book"/>
          <w:sz w:val="40"/>
          <w:szCs w:val="40"/>
        </w:rPr>
        <w:t xml:space="preserve"> φωτογραφία</w:t>
      </w:r>
      <w:r w:rsidR="00EF6EBD">
        <w:rPr>
          <w:rFonts w:ascii="Century" w:hAnsi="Century" w:cs="NeutrafaceTwoTextGreek-Book"/>
          <w:sz w:val="40"/>
          <w:szCs w:val="40"/>
        </w:rPr>
        <w:t xml:space="preserve"> </w:t>
      </w:r>
      <w:r w:rsidRPr="002212FB">
        <w:rPr>
          <w:rFonts w:ascii="Century" w:hAnsi="Century" w:cs="NeutrafaceTwoTextGreek-Book"/>
          <w:sz w:val="40"/>
          <w:szCs w:val="40"/>
        </w:rPr>
        <w:t>μιμούμενοι το χέλι</w:t>
      </w:r>
      <w:r w:rsidR="000F1373">
        <w:rPr>
          <w:rFonts w:ascii="Century" w:hAnsi="Century" w:cs="NeutrafaceTwoTextGreek-Book"/>
          <w:sz w:val="40"/>
          <w:szCs w:val="40"/>
        </w:rPr>
        <w:t>.</w:t>
      </w:r>
    </w:p>
    <w:p w:rsidR="000F1373" w:rsidRDefault="000F1373" w:rsidP="000F1373">
      <w:pPr>
        <w:autoSpaceDE w:val="0"/>
        <w:autoSpaceDN w:val="0"/>
        <w:adjustRightInd w:val="0"/>
        <w:spacing w:after="0" w:line="240" w:lineRule="auto"/>
        <w:jc w:val="both"/>
        <w:rPr>
          <w:rFonts w:ascii="TriplexSansOTGR-Bold" w:hAnsi="TriplexSansOTGR-Bold" w:cs="TriplexSansOTGR-Bold"/>
          <w:b/>
          <w:bCs/>
          <w:color w:val="FF4D00"/>
          <w:sz w:val="40"/>
          <w:szCs w:val="40"/>
        </w:rPr>
      </w:pPr>
    </w:p>
    <w:p w:rsidR="00EF6EBD" w:rsidRPr="000F1373" w:rsidRDefault="00EF6EBD" w:rsidP="000F1373">
      <w:pPr>
        <w:autoSpaceDE w:val="0"/>
        <w:autoSpaceDN w:val="0"/>
        <w:adjustRightInd w:val="0"/>
        <w:spacing w:after="0" w:line="240" w:lineRule="auto"/>
        <w:jc w:val="both"/>
        <w:rPr>
          <w:rFonts w:ascii="Century" w:hAnsi="Century" w:cs="NeutrafaceTwoTextGreek-Book"/>
          <w:sz w:val="40"/>
          <w:szCs w:val="40"/>
        </w:rPr>
      </w:pPr>
      <w:r>
        <w:rPr>
          <w:rFonts w:ascii="TriplexSansOTGR-Bold" w:hAnsi="TriplexSansOTGR-Bold" w:cs="TriplexSansOTGR-Bold"/>
          <w:b/>
          <w:bCs/>
          <w:noProof/>
          <w:color w:val="FF4D00"/>
          <w:sz w:val="40"/>
          <w:szCs w:val="40"/>
          <w:lang w:eastAsia="el-GR"/>
        </w:rPr>
        <w:drawing>
          <wp:inline distT="0" distB="0" distL="0" distR="0">
            <wp:extent cx="5274310" cy="3133725"/>
            <wp:effectExtent l="1905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iplexSansOTGR-Bold" w:hAnsi="TriplexSansOTGR-Bold" w:cs="TriplexSansOTGR-Bold"/>
          <w:b/>
          <w:bCs/>
          <w:color w:val="FF4D00"/>
          <w:sz w:val="40"/>
          <w:szCs w:val="40"/>
        </w:rPr>
        <w:t xml:space="preserve"> </w:t>
      </w:r>
      <w:r w:rsidRPr="00EF6EBD">
        <w:rPr>
          <w:rFonts w:ascii="Century" w:hAnsi="Century" w:cs="NeutrafaceTwoTextGreek-Book"/>
          <w:sz w:val="28"/>
          <w:szCs w:val="28"/>
        </w:rPr>
        <w:t xml:space="preserve">Από το βιβλίο του Λ. </w:t>
      </w:r>
      <w:proofErr w:type="spellStart"/>
      <w:r w:rsidRPr="00EF6EBD">
        <w:rPr>
          <w:rFonts w:ascii="Century" w:hAnsi="Century" w:cs="NeutrafaceTwoTextGreek-Book"/>
          <w:sz w:val="28"/>
          <w:szCs w:val="28"/>
        </w:rPr>
        <w:t>Δρανδάκη</w:t>
      </w:r>
      <w:proofErr w:type="spellEnd"/>
      <w:r w:rsidRPr="00EF6EBD">
        <w:rPr>
          <w:rFonts w:ascii="Century" w:hAnsi="Century" w:cs="NeutrafaceTwoTextGreek-Book"/>
          <w:sz w:val="28"/>
          <w:szCs w:val="28"/>
        </w:rPr>
        <w:t>, Ο αυτοσχεδιασμός στον</w:t>
      </w:r>
      <w:r>
        <w:rPr>
          <w:rFonts w:ascii="Century" w:hAnsi="Century" w:cs="NeutrafaceTwoTextGreek-Book"/>
          <w:sz w:val="28"/>
          <w:szCs w:val="28"/>
        </w:rPr>
        <w:t xml:space="preserve"> </w:t>
      </w:r>
      <w:r w:rsidRPr="00EF6EBD">
        <w:rPr>
          <w:rFonts w:ascii="Century" w:hAnsi="Century" w:cs="NeutrafaceTwoTextGreek-Book"/>
          <w:sz w:val="28"/>
          <w:szCs w:val="28"/>
        </w:rPr>
        <w:t>ελληνικό δημοτικό χορό. Α΄ έκδοση 1993.</w:t>
      </w:r>
    </w:p>
    <w:p w:rsidR="00EF6EBD" w:rsidRPr="007F72E1" w:rsidRDefault="00B97B97" w:rsidP="009D23D8">
      <w:pPr>
        <w:tabs>
          <w:tab w:val="left" w:pos="6960"/>
        </w:tabs>
        <w:rPr>
          <w:rFonts w:ascii="TriplexSansOTGR-Bold" w:hAnsi="TriplexSansOTGR-Bold" w:cs="TriplexSansOTGR-Bold"/>
          <w:bCs/>
          <w:color w:val="FF4D00"/>
          <w:sz w:val="40"/>
          <w:szCs w:val="40"/>
        </w:rPr>
      </w:pPr>
      <w:r w:rsidRPr="00B97B97">
        <w:rPr>
          <w:rFonts w:ascii="TriplexSansOTGR-Bold" w:hAnsi="TriplexSansOTGR-Bold" w:cs="TriplexSansOTGR-Bold"/>
          <w:b/>
          <w:bCs/>
          <w:color w:val="FF4D00"/>
          <w:sz w:val="40"/>
          <w:szCs w:val="40"/>
        </w:rPr>
        <w:lastRenderedPageBreak/>
        <w:drawing>
          <wp:inline distT="0" distB="0" distL="0" distR="0">
            <wp:extent cx="1285875" cy="1162050"/>
            <wp:effectExtent l="19050" t="0" r="9525" b="0"/>
            <wp:docPr id="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E2" w:rsidRPr="007F72E1" w:rsidRDefault="007D609C" w:rsidP="007F72E1">
      <w:pPr>
        <w:tabs>
          <w:tab w:val="left" w:pos="6960"/>
        </w:tabs>
        <w:jc w:val="center"/>
        <w:rPr>
          <w:rFonts w:ascii="TriplexSansOTGR-Bold" w:hAnsi="TriplexSansOTGR-Bold" w:cs="TriplexSansOTGR-Bold"/>
          <w:b/>
          <w:bCs/>
          <w:color w:val="C00000"/>
          <w:sz w:val="40"/>
          <w:szCs w:val="40"/>
        </w:rPr>
      </w:pPr>
      <w:r w:rsidRPr="007F72E1">
        <w:rPr>
          <w:rFonts w:ascii="Century" w:hAnsi="Century" w:cs="NeutrafaceTwoTextGreek-Book"/>
          <w:color w:val="C00000"/>
          <w:sz w:val="40"/>
          <w:szCs w:val="40"/>
        </w:rPr>
        <w:t>Αυτοσχεδιασμός</w:t>
      </w:r>
      <w:r w:rsidR="00210607" w:rsidRPr="007F72E1">
        <w:rPr>
          <w:rFonts w:ascii="Century" w:hAnsi="Century" w:cs="NeutrafaceTwoTextGreek-Book"/>
          <w:color w:val="C00000"/>
          <w:sz w:val="40"/>
          <w:szCs w:val="40"/>
        </w:rPr>
        <w:t xml:space="preserve"> στην παράδοση</w:t>
      </w:r>
    </w:p>
    <w:p w:rsidR="005F6649" w:rsidRDefault="005F6649" w:rsidP="005A6BFC">
      <w:pPr>
        <w:tabs>
          <w:tab w:val="left" w:pos="6960"/>
        </w:tabs>
        <w:jc w:val="both"/>
        <w:rPr>
          <w:rFonts w:ascii="Century" w:hAnsi="Century" w:cs="NeutrafaceTwoTextGreek-Book"/>
          <w:sz w:val="40"/>
          <w:szCs w:val="40"/>
        </w:rPr>
      </w:pPr>
      <w:r w:rsidRPr="005F6649">
        <w:rPr>
          <w:rFonts w:ascii="Century" w:hAnsi="Century" w:cs="NeutrafaceTwoTextGreek-Book"/>
          <w:sz w:val="40"/>
          <w:szCs w:val="40"/>
        </w:rPr>
        <w:t xml:space="preserve">Πολλές φορές οι μουσικοί </w:t>
      </w:r>
      <w:r w:rsidR="00C82EE2" w:rsidRPr="005F6649">
        <w:rPr>
          <w:rFonts w:ascii="Century" w:hAnsi="Century" w:cs="NeutrafaceTwoTextGreek-Book"/>
          <w:sz w:val="40"/>
          <w:szCs w:val="40"/>
        </w:rPr>
        <w:t>δεν περιορίζονται σ</w:t>
      </w:r>
      <w:r w:rsidRPr="005F6649">
        <w:rPr>
          <w:rFonts w:ascii="Century" w:hAnsi="Century" w:cs="NeutrafaceTwoTextGreek-Book"/>
          <w:sz w:val="40"/>
          <w:szCs w:val="40"/>
        </w:rPr>
        <w:t>την τυπική επανάληψη  μελωδίας</w:t>
      </w:r>
      <w:r w:rsidR="00C82EE2" w:rsidRPr="005F6649">
        <w:rPr>
          <w:rFonts w:ascii="Century" w:hAnsi="Century" w:cs="NeutrafaceTwoTextGreek-Book"/>
          <w:sz w:val="40"/>
          <w:szCs w:val="40"/>
        </w:rPr>
        <w:t xml:space="preserve"> αλλά εμπλουτίζουν το παίξιμό τους με </w:t>
      </w:r>
      <w:r>
        <w:rPr>
          <w:rFonts w:ascii="Century" w:hAnsi="Century" w:cs="NeutrafaceTwoTextGreek-Book"/>
          <w:sz w:val="40"/>
          <w:szCs w:val="40"/>
        </w:rPr>
        <w:t xml:space="preserve">   </w:t>
      </w:r>
      <w:r w:rsidR="00C82EE2" w:rsidRPr="005F6649">
        <w:rPr>
          <w:rFonts w:ascii="Century" w:hAnsi="Century" w:cs="NeutrafaceTwoTextGreek-Book"/>
          <w:sz w:val="40"/>
          <w:szCs w:val="40"/>
        </w:rPr>
        <w:t>αυτοσχεδιασμούς</w:t>
      </w:r>
      <w:r w:rsidRPr="005F6649">
        <w:rPr>
          <w:rFonts w:ascii="Century" w:hAnsi="Century" w:cs="NeutrafaceTwoTextGreek-Book"/>
          <w:sz w:val="40"/>
          <w:szCs w:val="40"/>
        </w:rPr>
        <w:t>.</w:t>
      </w:r>
      <w:r w:rsidR="00C82EE2" w:rsidRPr="005F6649">
        <w:rPr>
          <w:rFonts w:ascii="Century" w:hAnsi="Century" w:cs="NeutrafaceTwoTextGreek-Book"/>
          <w:sz w:val="40"/>
          <w:szCs w:val="40"/>
        </w:rPr>
        <w:t xml:space="preserve"> </w:t>
      </w:r>
      <w:r w:rsidR="001F02F5">
        <w:rPr>
          <w:rFonts w:ascii="Century" w:hAnsi="Century" w:cs="NeutrafaceTwoTextGreek-Book"/>
          <w:sz w:val="40"/>
          <w:szCs w:val="40"/>
        </w:rPr>
        <w:t>Ακολουθούν</w:t>
      </w:r>
      <w:r>
        <w:rPr>
          <w:rFonts w:ascii="Century" w:hAnsi="Century" w:cs="NeutrafaceTwoTextGreek-Book"/>
          <w:sz w:val="40"/>
          <w:szCs w:val="40"/>
        </w:rPr>
        <w:t xml:space="preserve"> οι χορευτές </w:t>
      </w:r>
      <w:r w:rsidR="00FD0EDA">
        <w:rPr>
          <w:rFonts w:ascii="Century" w:hAnsi="Century" w:cs="NeutrafaceTwoTextGreek-Book"/>
          <w:sz w:val="40"/>
          <w:szCs w:val="40"/>
        </w:rPr>
        <w:t xml:space="preserve">με παραλλαγές χορευτικών μοτίβων </w:t>
      </w:r>
      <w:r w:rsidR="005A6BFC">
        <w:rPr>
          <w:rFonts w:ascii="Century" w:hAnsi="Century" w:cs="NeutrafaceTwoTextGreek-Book"/>
          <w:sz w:val="40"/>
          <w:szCs w:val="40"/>
        </w:rPr>
        <w:t>κάτι που κάνει συνήθως ο πρωτοχορευτής.</w:t>
      </w:r>
      <w:r w:rsidR="005A6BFC" w:rsidRPr="005A6BFC">
        <w:rPr>
          <w:rFonts w:ascii="TriplexSansOTGR-Light" w:hAnsi="TriplexSansOTGR-Light" w:cs="TriplexSansOTGR-Light"/>
          <w:sz w:val="32"/>
          <w:szCs w:val="32"/>
        </w:rPr>
        <w:t xml:space="preserve"> </w:t>
      </w:r>
      <w:r w:rsidR="005A6BFC" w:rsidRPr="005A6BFC">
        <w:rPr>
          <w:rFonts w:ascii="Century" w:hAnsi="Century" w:cs="NeutrafaceTwoTextGreek-Book"/>
          <w:sz w:val="40"/>
          <w:szCs w:val="40"/>
        </w:rPr>
        <w:t>Οι περισσότεροι παραδοσιακοί χοροί δίνουν τη δυνατότητα αυτοσχεδιασμού.</w:t>
      </w:r>
    </w:p>
    <w:p w:rsidR="00EF583C" w:rsidRDefault="005F6649" w:rsidP="009D23D8">
      <w:pPr>
        <w:tabs>
          <w:tab w:val="left" w:pos="6960"/>
        </w:tabs>
        <w:rPr>
          <w:rFonts w:ascii="Century" w:hAnsi="Century" w:cs="NeutrafaceTwoTextGreek-Book"/>
          <w:sz w:val="40"/>
          <w:szCs w:val="40"/>
        </w:rPr>
      </w:pPr>
      <w:r>
        <w:rPr>
          <w:rFonts w:ascii="Century" w:hAnsi="Century" w:cs="NeutrafaceTwoTextGreek-Book"/>
          <w:noProof/>
          <w:sz w:val="40"/>
          <w:szCs w:val="40"/>
          <w:lang w:eastAsia="el-GR"/>
        </w:rPr>
        <w:drawing>
          <wp:inline distT="0" distB="0" distL="0" distR="0">
            <wp:extent cx="5274310" cy="293986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EDA">
        <w:rPr>
          <w:rFonts w:ascii="TriplexSansOTGR-Light" w:hAnsi="TriplexSansOTGR-Light" w:cs="TriplexSansOTGR-Light"/>
          <w:sz w:val="24"/>
          <w:szCs w:val="24"/>
        </w:rPr>
        <w:t xml:space="preserve">Από το βιβλίο του Λ. </w:t>
      </w:r>
      <w:proofErr w:type="spellStart"/>
      <w:r w:rsidR="00FD0EDA">
        <w:rPr>
          <w:rFonts w:ascii="TriplexSansOTGR-Light" w:hAnsi="TriplexSansOTGR-Light" w:cs="TriplexSansOTGR-Light"/>
          <w:sz w:val="24"/>
          <w:szCs w:val="24"/>
        </w:rPr>
        <w:t>Δρανδάκη</w:t>
      </w:r>
      <w:proofErr w:type="spellEnd"/>
      <w:r w:rsidR="00FD0EDA">
        <w:rPr>
          <w:rFonts w:ascii="TriplexSansOTGR-Light" w:hAnsi="TriplexSansOTGR-Light" w:cs="TriplexSansOTGR-Light"/>
          <w:sz w:val="24"/>
          <w:szCs w:val="24"/>
        </w:rPr>
        <w:t xml:space="preserve">, </w:t>
      </w:r>
      <w:r w:rsidR="00FD0EDA">
        <w:rPr>
          <w:rFonts w:ascii="TriplexSansOTGR-Light" w:hAnsi="TriplexSansOTGR-Light" w:cs="TriplexSansOTGR-Light"/>
          <w:sz w:val="25"/>
          <w:szCs w:val="25"/>
        </w:rPr>
        <w:t>Ο αυτοσχεδιασμός στον ελληνικό δημοτικό χορό</w:t>
      </w:r>
      <w:r w:rsidR="00FD0EDA">
        <w:rPr>
          <w:rFonts w:ascii="TriplexSansOTGR-Light" w:hAnsi="TriplexSansOTGR-Light" w:cs="TriplexSansOTGR-Light"/>
          <w:sz w:val="24"/>
          <w:szCs w:val="24"/>
        </w:rPr>
        <w:t xml:space="preserve">. </w:t>
      </w:r>
      <w:proofErr w:type="spellStart"/>
      <w:r w:rsidR="00FD0EDA">
        <w:rPr>
          <w:rFonts w:ascii="TriplexSansOTGR-Light" w:hAnsi="TriplexSansOTGR-Light" w:cs="TriplexSansOTGR-Light"/>
          <w:sz w:val="24"/>
          <w:szCs w:val="24"/>
        </w:rPr>
        <w:t>Α΄έκδοση</w:t>
      </w:r>
      <w:proofErr w:type="spellEnd"/>
      <w:r w:rsidR="00FD0EDA">
        <w:rPr>
          <w:rFonts w:ascii="TriplexSansOTGR-Light" w:hAnsi="TriplexSansOTGR-Light" w:cs="TriplexSansOTGR-Light"/>
          <w:sz w:val="24"/>
          <w:szCs w:val="24"/>
        </w:rPr>
        <w:t xml:space="preserve"> </w:t>
      </w:r>
      <w:r w:rsidR="00FD0EDA">
        <w:rPr>
          <w:rFonts w:ascii="MyriadPro-Regular" w:hAnsi="MyriadPro-Regular" w:cs="MyriadPro-Regular"/>
        </w:rPr>
        <w:t>1993</w:t>
      </w:r>
      <w:r w:rsidR="00FD0EDA">
        <w:rPr>
          <w:rFonts w:ascii="TriplexSansOTGR-Light" w:hAnsi="TriplexSansOTGR-Light" w:cs="TriplexSansOTGR-Light"/>
          <w:sz w:val="24"/>
          <w:szCs w:val="24"/>
        </w:rPr>
        <w:t>.</w:t>
      </w:r>
      <w:r w:rsidR="009D23D8" w:rsidRPr="005F6649">
        <w:rPr>
          <w:rFonts w:ascii="Century" w:hAnsi="Century" w:cs="NeutrafaceTwoTextGreek-Book"/>
          <w:sz w:val="40"/>
          <w:szCs w:val="40"/>
        </w:rPr>
        <w:tab/>
      </w:r>
    </w:p>
    <w:p w:rsidR="00210607" w:rsidRDefault="00210607" w:rsidP="009D23D8">
      <w:pPr>
        <w:tabs>
          <w:tab w:val="left" w:pos="6960"/>
        </w:tabs>
        <w:rPr>
          <w:rFonts w:ascii="Century" w:hAnsi="Century" w:cs="NeutrafaceTwoTextGreek-Book"/>
          <w:sz w:val="40"/>
          <w:szCs w:val="40"/>
        </w:rPr>
      </w:pPr>
    </w:p>
    <w:p w:rsidR="00210607" w:rsidRPr="00465B92" w:rsidRDefault="00465B92" w:rsidP="009D23D8">
      <w:pPr>
        <w:tabs>
          <w:tab w:val="left" w:pos="6960"/>
        </w:tabs>
        <w:rPr>
          <w:rFonts w:ascii="Century" w:hAnsi="Century" w:cs="NeutrafaceTwoTextGreek-Book"/>
          <w:sz w:val="40"/>
          <w:szCs w:val="40"/>
        </w:rPr>
      </w:pPr>
      <w:r w:rsidRPr="00465B92">
        <w:rPr>
          <w:rFonts w:ascii="Arial" w:hAnsi="Arial" w:cs="Arial"/>
          <w:color w:val="202122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1285875" cy="1162050"/>
            <wp:effectExtent l="19050" t="0" r="9525" b="0"/>
            <wp:docPr id="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B92">
        <w:rPr>
          <w:rFonts w:ascii="Century" w:hAnsi="Century" w:cs="NeutrafaceTwoTextGreek-Book"/>
          <w:sz w:val="40"/>
          <w:szCs w:val="40"/>
        </w:rPr>
        <w:t>Ο Τσακώνικος είναι παραδοσιακός χορός με ρίζες στην </w:t>
      </w:r>
      <w:hyperlink r:id="rId10" w:tooltip="Αρχαία Ελλάδα" w:history="1">
        <w:r w:rsidRPr="00465B92">
          <w:rPr>
            <w:rFonts w:ascii="Century" w:hAnsi="Century" w:cs="NeutrafaceTwoTextGreek-Book"/>
            <w:sz w:val="40"/>
            <w:szCs w:val="40"/>
          </w:rPr>
          <w:t>αρχαία Ελλάδα</w:t>
        </w:r>
      </w:hyperlink>
      <w:r>
        <w:rPr>
          <w:rFonts w:ascii="Century" w:hAnsi="Century" w:cs="NeutrafaceTwoTextGreek-Book"/>
          <w:sz w:val="40"/>
          <w:szCs w:val="40"/>
        </w:rPr>
        <w:t xml:space="preserve">. </w:t>
      </w:r>
      <w:r w:rsidR="00A426E8">
        <w:rPr>
          <w:rFonts w:ascii="Century" w:hAnsi="Century" w:cs="NeutrafaceTwoTextGreek-Book"/>
          <w:sz w:val="40"/>
          <w:szCs w:val="40"/>
        </w:rPr>
        <w:t>Έ</w:t>
      </w:r>
      <w:r w:rsidR="00A426E8" w:rsidRPr="00465B92">
        <w:rPr>
          <w:rFonts w:ascii="Century" w:hAnsi="Century" w:cs="NeutrafaceTwoTextGreek-Book"/>
          <w:sz w:val="40"/>
          <w:szCs w:val="40"/>
        </w:rPr>
        <w:t>χει</w:t>
      </w:r>
      <w:r w:rsidRPr="00465B92">
        <w:rPr>
          <w:rFonts w:ascii="Century" w:hAnsi="Century" w:cs="NeutrafaceTwoTextGreek-Book"/>
          <w:sz w:val="40"/>
          <w:szCs w:val="40"/>
        </w:rPr>
        <w:t xml:space="preserve"> προέλευση από την </w:t>
      </w:r>
      <w:hyperlink r:id="rId11" w:tooltip="Πελοπόννησος" w:history="1">
        <w:r w:rsidRPr="00465B92">
          <w:rPr>
            <w:rFonts w:ascii="Century" w:hAnsi="Century" w:cs="NeutrafaceTwoTextGreek-Book"/>
            <w:sz w:val="40"/>
            <w:szCs w:val="40"/>
          </w:rPr>
          <w:t>Πελοπόννησο</w:t>
        </w:r>
      </w:hyperlink>
      <w:r w:rsidRPr="00465B92">
        <w:rPr>
          <w:rFonts w:ascii="Century" w:hAnsi="Century" w:cs="NeutrafaceTwoTextGreek-Book"/>
          <w:sz w:val="40"/>
          <w:szCs w:val="40"/>
        </w:rPr>
        <w:t>, στην </w:t>
      </w:r>
      <w:hyperlink r:id="rId12" w:tooltip="Τσάκωνες" w:history="1">
        <w:r w:rsidRPr="00465B92">
          <w:rPr>
            <w:rFonts w:ascii="Century" w:hAnsi="Century" w:cs="NeutrafaceTwoTextGreek-Book"/>
            <w:sz w:val="40"/>
            <w:szCs w:val="40"/>
          </w:rPr>
          <w:t>Τσακωνιά</w:t>
        </w:r>
      </w:hyperlink>
      <w:r w:rsidRPr="00465B92">
        <w:rPr>
          <w:rFonts w:ascii="Century" w:hAnsi="Century" w:cs="NeutrafaceTwoTextGreek-Book"/>
          <w:sz w:val="40"/>
          <w:szCs w:val="40"/>
        </w:rPr>
        <w:t> δηλαδή στο νοτιοανατολικό τμήμα της επαρχίας Κυνουρίας, του νομού </w:t>
      </w:r>
      <w:hyperlink r:id="rId13" w:tooltip="Αρκαδία" w:history="1">
        <w:r w:rsidRPr="00465B92">
          <w:rPr>
            <w:rFonts w:ascii="Century" w:hAnsi="Century" w:cs="NeutrafaceTwoTextGreek-Book"/>
            <w:sz w:val="40"/>
            <w:szCs w:val="40"/>
          </w:rPr>
          <w:t>Αρκαδίας</w:t>
        </w:r>
      </w:hyperlink>
      <w:r w:rsidRPr="00465B92">
        <w:rPr>
          <w:rFonts w:ascii="Century" w:hAnsi="Century" w:cs="NeutrafaceTwoTextGreek-Book"/>
          <w:sz w:val="40"/>
          <w:szCs w:val="40"/>
        </w:rPr>
        <w:t xml:space="preserve">.  Χορεύεται από άνδρες και γυναίκες, που είναι πιασμένοι αγκαζέ, πολύ κοντά ο ένας με τον άλλον.  </w:t>
      </w:r>
    </w:p>
    <w:p w:rsidR="00465B92" w:rsidRDefault="006A1ACA" w:rsidP="00465B92">
      <w:pPr>
        <w:tabs>
          <w:tab w:val="left" w:pos="6960"/>
        </w:tabs>
        <w:jc w:val="right"/>
        <w:rPr>
          <w:rFonts w:ascii="Century" w:hAnsi="Century" w:cs="NeutrafaceTwoTextGreek-Book"/>
          <w:sz w:val="40"/>
          <w:szCs w:val="40"/>
        </w:rPr>
      </w:pPr>
      <w:r w:rsidRPr="006A1ACA">
        <w:rPr>
          <w:rFonts w:ascii="Helvetica" w:hAnsi="Helvetica"/>
          <w:noProof/>
          <w:color w:val="333333"/>
          <w:sz w:val="21"/>
          <w:szCs w:val="21"/>
          <w:shd w:val="clear" w:color="auto" w:fill="FFFFFF"/>
        </w:rPr>
        <w:pict>
          <v:rect id="_x0000_s1043" style="position:absolute;left:0;text-align:left;margin-left:3.2pt;margin-top:411.6pt;width:194.8pt;height:342.15pt;rotation:-360;z-index:251662336;mso-position-horizontal-relative:margin;mso-position-vertical-relative:page" o:allowincell="f" fillcolor="#a7bfde [1620]" stroked="f">
            <v:fill opacity="13107f"/>
            <v:imagedata embosscolor="shadow add(51)"/>
            <v:shadow on="t" color="#d4cfb3 [2734]" opacity=".5" offset="19pt,-21pt" offset2="26pt,-30pt"/>
            <v:textbox style="mso-next-textbox:#_x0000_s1043" inset="28.8pt,7.2pt,14.4pt,28.8pt">
              <w:txbxContent>
                <w:p w:rsidR="006A1ACA" w:rsidRPr="006A1ACA" w:rsidRDefault="006A1ACA">
                  <w:pPr>
                    <w:rPr>
                      <w:rFonts w:ascii="Century" w:hAnsi="Century" w:cs="NeutrafaceTwoTextGreek-Book"/>
                      <w:sz w:val="40"/>
                      <w:szCs w:val="40"/>
                    </w:rPr>
                  </w:pPr>
                  <w:r>
                    <w:rPr>
                      <w:rFonts w:ascii="Century" w:hAnsi="Century" w:cs="NeutrafaceTwoTextGreek-Book"/>
                      <w:sz w:val="40"/>
                      <w:szCs w:val="40"/>
                    </w:rPr>
                    <w:t>Ο</w:t>
                  </w:r>
                  <w:r w:rsidRPr="006A1ACA">
                    <w:rPr>
                      <w:rFonts w:ascii="Century" w:hAnsi="Century" w:cs="NeutrafaceTwoTextGreek-Book"/>
                      <w:sz w:val="40"/>
                      <w:szCs w:val="40"/>
                    </w:rPr>
                    <w:t xml:space="preserve"> πρώτος του χορού,  δημιουργεί ένα σαλίγκαρο [σπείρα] στον αργό του ρυθμό, και ξεδιπλώνεται στο γρήγορο αναπαριστώντας τη ζωή.</w:t>
                  </w:r>
                </w:p>
              </w:txbxContent>
            </v:textbox>
            <w10:wrap type="square" anchorx="margin" anchory="page"/>
          </v:rect>
        </w:pict>
      </w:r>
      <w:r w:rsidR="00465B92">
        <w:rPr>
          <w:rFonts w:ascii="Century" w:hAnsi="Century" w:cs="NeutrafaceTwoTextGreek-Book"/>
          <w:noProof/>
          <w:sz w:val="40"/>
          <w:szCs w:val="40"/>
          <w:lang w:eastAsia="el-GR"/>
        </w:rPr>
        <w:drawing>
          <wp:inline distT="0" distB="0" distL="0" distR="0">
            <wp:extent cx="2209800" cy="2857500"/>
            <wp:effectExtent l="19050" t="0" r="0" b="0"/>
            <wp:docPr id="4" name="3 - Εικόνα" descr="ΤΣΑΚΩΝΙΚ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ΣΑΚΩΝΙΚΟ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CA" w:rsidRDefault="006A1ACA" w:rsidP="00465B92">
      <w:pPr>
        <w:tabs>
          <w:tab w:val="left" w:pos="6960"/>
        </w:tabs>
        <w:jc w:val="right"/>
        <w:rPr>
          <w:rFonts w:ascii="Century" w:hAnsi="Century" w:cs="NeutrafaceTwoTextGreek-Book"/>
          <w:sz w:val="40"/>
          <w:szCs w:val="40"/>
        </w:rPr>
      </w:pPr>
    </w:p>
    <w:p w:rsidR="006A1ACA" w:rsidRDefault="006A1ACA" w:rsidP="00465B92">
      <w:pPr>
        <w:tabs>
          <w:tab w:val="left" w:pos="6960"/>
        </w:tabs>
        <w:jc w:val="right"/>
        <w:rPr>
          <w:rFonts w:ascii="Century" w:hAnsi="Century" w:cs="NeutrafaceTwoTextGreek-Book"/>
          <w:sz w:val="40"/>
          <w:szCs w:val="40"/>
        </w:rPr>
      </w:pPr>
    </w:p>
    <w:p w:rsidR="006A1ACA" w:rsidRDefault="006A1ACA" w:rsidP="00465B92">
      <w:pPr>
        <w:tabs>
          <w:tab w:val="left" w:pos="6960"/>
        </w:tabs>
        <w:jc w:val="right"/>
        <w:rPr>
          <w:rFonts w:ascii="Century" w:hAnsi="Century" w:cs="NeutrafaceTwoTextGreek-Book"/>
          <w:sz w:val="40"/>
          <w:szCs w:val="40"/>
        </w:rPr>
      </w:pPr>
    </w:p>
    <w:p w:rsidR="006A1ACA" w:rsidRDefault="006A1ACA" w:rsidP="00465B92">
      <w:pPr>
        <w:tabs>
          <w:tab w:val="left" w:pos="6960"/>
        </w:tabs>
        <w:jc w:val="right"/>
        <w:rPr>
          <w:rFonts w:ascii="Century" w:hAnsi="Century" w:cs="NeutrafaceTwoTextGreek-Book"/>
          <w:sz w:val="40"/>
          <w:szCs w:val="40"/>
        </w:rPr>
      </w:pPr>
    </w:p>
    <w:p w:rsidR="007F72E1" w:rsidRDefault="00634D16" w:rsidP="007F72E1">
      <w:pPr>
        <w:tabs>
          <w:tab w:val="left" w:pos="6960"/>
        </w:tabs>
        <w:rPr>
          <w:rFonts w:ascii="Century" w:hAnsi="Century" w:cs="NeutrafaceTwoTextGreek-Book"/>
          <w:sz w:val="40"/>
          <w:szCs w:val="40"/>
        </w:rPr>
      </w:pPr>
      <w:r w:rsidRPr="00634D16">
        <w:rPr>
          <w:rFonts w:ascii="Century" w:hAnsi="Century" w:cs="NeutrafaceTwoTextGreek-Book"/>
          <w:sz w:val="40"/>
          <w:szCs w:val="40"/>
        </w:rPr>
        <w:lastRenderedPageBreak/>
        <w:drawing>
          <wp:inline distT="0" distB="0" distL="0" distR="0">
            <wp:extent cx="1285875" cy="1162050"/>
            <wp:effectExtent l="19050" t="0" r="9525" b="0"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2E1">
        <w:rPr>
          <w:rFonts w:ascii="Century" w:hAnsi="Century" w:cs="NeutrafaceTwoTextGreek-Book"/>
          <w:sz w:val="40"/>
          <w:szCs w:val="40"/>
        </w:rPr>
        <w:t xml:space="preserve">    </w:t>
      </w:r>
      <w:r w:rsidR="007F72E1" w:rsidRPr="007F72E1">
        <w:rPr>
          <w:rFonts w:ascii="Century" w:hAnsi="Century" w:cs="NeutrafaceTwoTextGreek-Book"/>
          <w:color w:val="C00000"/>
          <w:sz w:val="40"/>
          <w:szCs w:val="40"/>
        </w:rPr>
        <w:t>ΑΝΑΛΥΣΗ ΒΗΜΑΤΩΝ</w:t>
      </w:r>
    </w:p>
    <w:p w:rsidR="00634D16" w:rsidRDefault="00634D16" w:rsidP="00465B92">
      <w:pPr>
        <w:tabs>
          <w:tab w:val="left" w:pos="6960"/>
        </w:tabs>
        <w:jc w:val="right"/>
        <w:rPr>
          <w:rFonts w:ascii="Century" w:hAnsi="Century" w:cs="NeutrafaceTwoTextGreek-Book"/>
          <w:sz w:val="40"/>
          <w:szCs w:val="40"/>
        </w:rPr>
      </w:pPr>
      <w:r>
        <w:rPr>
          <w:rFonts w:ascii="Century" w:hAnsi="Century" w:cs="NeutrafaceTwoTextGreek-Book"/>
          <w:noProof/>
          <w:sz w:val="40"/>
          <w:szCs w:val="40"/>
          <w:lang w:eastAsia="el-GR"/>
        </w:rPr>
        <w:drawing>
          <wp:inline distT="0" distB="0" distL="0" distR="0">
            <wp:extent cx="4876800" cy="3438525"/>
            <wp:effectExtent l="19050" t="0" r="0" b="0"/>
            <wp:docPr id="6" name="5 - Εικόνα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D7" w:rsidRDefault="001562D7" w:rsidP="001562D7">
      <w:pPr>
        <w:rPr>
          <w:rFonts w:ascii="Century" w:hAnsi="Century" w:cs="NeutrafaceTwoTextGreek-Book"/>
          <w:sz w:val="36"/>
          <w:szCs w:val="36"/>
        </w:rPr>
      </w:pPr>
      <w:r>
        <w:rPr>
          <w:rFonts w:ascii="Century" w:hAnsi="Century" w:cs="NeutrafaceTwoTextGreek-Book"/>
          <w:sz w:val="36"/>
          <w:szCs w:val="36"/>
        </w:rPr>
        <w:t xml:space="preserve">Για την  εύκολη </w:t>
      </w:r>
      <w:r w:rsidRPr="00A449F9">
        <w:rPr>
          <w:rFonts w:ascii="Century" w:hAnsi="Century" w:cs="NeutrafaceTwoTextGreek-Book"/>
          <w:sz w:val="36"/>
          <w:szCs w:val="36"/>
        </w:rPr>
        <w:t xml:space="preserve">κατανόηση των βημάτων αλλά  και του ρυθμού παρακολουθείστε στους παρακάτω συνδέσμους πατώντας CTRL + κλικ  την διδασκαλία του χορού με μέτρημα και με μουσική. </w:t>
      </w:r>
    </w:p>
    <w:p w:rsidR="001562D7" w:rsidRDefault="001562D7" w:rsidP="001562D7">
      <w:pPr>
        <w:rPr>
          <w:rFonts w:ascii="Century" w:hAnsi="Century" w:cs="NeutrafaceTwoTextGreek-Book"/>
          <w:sz w:val="36"/>
          <w:szCs w:val="36"/>
        </w:rPr>
      </w:pPr>
      <w:r w:rsidRPr="00A449F9">
        <w:rPr>
          <w:rFonts w:ascii="Century" w:hAnsi="Century" w:cs="NeutrafaceTwoTextGreek-Book"/>
          <w:sz w:val="36"/>
          <w:szCs w:val="36"/>
        </w:rPr>
        <w:t>Καλή διασκέδαση</w:t>
      </w:r>
      <w:r>
        <w:rPr>
          <w:rFonts w:ascii="Century" w:hAnsi="Century" w:cs="NeutrafaceTwoTextGreek-Book"/>
          <w:sz w:val="36"/>
          <w:szCs w:val="36"/>
        </w:rPr>
        <w:t>!</w:t>
      </w:r>
      <w:r w:rsidRPr="00A449F9">
        <w:rPr>
          <w:rFonts w:ascii="Century" w:hAnsi="Century" w:cs="NeutrafaceTwoTextGreek-Book"/>
          <w:sz w:val="36"/>
          <w:szCs w:val="36"/>
        </w:rPr>
        <w:t xml:space="preserve"> </w:t>
      </w:r>
    </w:p>
    <w:p w:rsidR="001562D7" w:rsidRDefault="001562D7" w:rsidP="001562D7">
      <w:pPr>
        <w:rPr>
          <w:rFonts w:ascii="Century" w:hAnsi="Century" w:cs="NeutrafaceTwoTextGreek-Book"/>
          <w:sz w:val="36"/>
          <w:szCs w:val="36"/>
        </w:rPr>
      </w:pPr>
      <w:r>
        <w:rPr>
          <w:rFonts w:ascii="Century" w:hAnsi="Century" w:cs="NeutrafaceTwoTextGreek-Book"/>
          <w:sz w:val="36"/>
          <w:szCs w:val="36"/>
        </w:rPr>
        <w:t xml:space="preserve">Θα τα πούμε σύντομα </w:t>
      </w:r>
    </w:p>
    <w:p w:rsidR="001562D7" w:rsidRPr="00A449F9" w:rsidRDefault="001562D7" w:rsidP="001562D7">
      <w:pPr>
        <w:rPr>
          <w:rFonts w:ascii="Century" w:hAnsi="Century" w:cs="NeutrafaceTwoTextGreek-Book"/>
          <w:sz w:val="36"/>
          <w:szCs w:val="36"/>
        </w:rPr>
      </w:pPr>
      <w:r>
        <w:rPr>
          <w:rFonts w:ascii="Century" w:hAnsi="Century" w:cs="NeutrafaceTwoTextGreek-Book"/>
          <w:sz w:val="36"/>
          <w:szCs w:val="36"/>
        </w:rPr>
        <w:t>Οι γυμναστές σας</w:t>
      </w:r>
      <w:r w:rsidRPr="00A449F9">
        <w:rPr>
          <w:rFonts w:ascii="Century" w:hAnsi="Century" w:cs="NeutrafaceTwoTextGreek-Book"/>
          <w:sz w:val="36"/>
          <w:szCs w:val="36"/>
        </w:rPr>
        <w:t xml:space="preserve"> </w:t>
      </w:r>
    </w:p>
    <w:p w:rsidR="007F72E1" w:rsidRDefault="008F10F7" w:rsidP="008F10F7">
      <w:pPr>
        <w:tabs>
          <w:tab w:val="left" w:pos="6960"/>
        </w:tabs>
        <w:rPr>
          <w:rFonts w:ascii="Century" w:hAnsi="Century" w:cs="NeutrafaceTwoTextGreek-Book"/>
          <w:sz w:val="40"/>
          <w:szCs w:val="40"/>
        </w:rPr>
      </w:pPr>
      <w:hyperlink r:id="rId16" w:history="1">
        <w:r w:rsidRPr="00B34509">
          <w:rPr>
            <w:rStyle w:val="-"/>
            <w:rFonts w:ascii="Century" w:hAnsi="Century" w:cs="NeutrafaceTwoTextGreek-Book"/>
            <w:sz w:val="40"/>
            <w:szCs w:val="40"/>
          </w:rPr>
          <w:t>https://safeYouTube.net/w/9ReG</w:t>
        </w:r>
      </w:hyperlink>
      <w:r>
        <w:rPr>
          <w:rFonts w:ascii="Century" w:hAnsi="Century" w:cs="NeutrafaceTwoTextGreek-Book"/>
          <w:sz w:val="40"/>
          <w:szCs w:val="40"/>
        </w:rPr>
        <w:t xml:space="preserve"> με μέτρημα</w:t>
      </w:r>
    </w:p>
    <w:p w:rsidR="008F10F7" w:rsidRPr="005F6649" w:rsidRDefault="008F10F7" w:rsidP="008F10F7">
      <w:pPr>
        <w:tabs>
          <w:tab w:val="left" w:pos="6960"/>
        </w:tabs>
        <w:rPr>
          <w:rFonts w:ascii="Century" w:hAnsi="Century" w:cs="NeutrafaceTwoTextGreek-Book"/>
          <w:sz w:val="40"/>
          <w:szCs w:val="40"/>
        </w:rPr>
      </w:pPr>
      <w:hyperlink r:id="rId17" w:history="1">
        <w:r w:rsidRPr="00B34509">
          <w:rPr>
            <w:rStyle w:val="-"/>
            <w:rFonts w:ascii="Century" w:hAnsi="Century" w:cs="NeutrafaceTwoTextGreek-Book"/>
            <w:sz w:val="40"/>
            <w:szCs w:val="40"/>
          </w:rPr>
          <w:t>https://safeYouTube.net/w/UReG</w:t>
        </w:r>
      </w:hyperlink>
      <w:r>
        <w:rPr>
          <w:rFonts w:ascii="Century" w:hAnsi="Century" w:cs="NeutrafaceTwoTextGreek-Book"/>
          <w:sz w:val="40"/>
          <w:szCs w:val="40"/>
        </w:rPr>
        <w:t xml:space="preserve"> με μουσική</w:t>
      </w:r>
    </w:p>
    <w:sectPr w:rsidR="008F10F7" w:rsidRPr="005F6649" w:rsidSect="009D23D8">
      <w:pgSz w:w="11906" w:h="16838"/>
      <w:pgMar w:top="1440" w:right="1800" w:bottom="1440" w:left="1800" w:header="708" w:footer="708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560" w:rsidRDefault="003D0560" w:rsidP="00FD0EDA">
      <w:pPr>
        <w:spacing w:after="0" w:line="240" w:lineRule="auto"/>
      </w:pPr>
      <w:r>
        <w:separator/>
      </w:r>
    </w:p>
  </w:endnote>
  <w:endnote w:type="continuationSeparator" w:id="0">
    <w:p w:rsidR="003D0560" w:rsidRDefault="003D0560" w:rsidP="00FD0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iplexSansOTGR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NeutrafaceTwoTextGreek-Book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TriplexSansOTGR-Ligh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yriadPro-Regular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560" w:rsidRDefault="003D0560" w:rsidP="00FD0EDA">
      <w:pPr>
        <w:spacing w:after="0" w:line="240" w:lineRule="auto"/>
      </w:pPr>
      <w:r>
        <w:separator/>
      </w:r>
    </w:p>
  </w:footnote>
  <w:footnote w:type="continuationSeparator" w:id="0">
    <w:p w:rsidR="003D0560" w:rsidRDefault="003D0560" w:rsidP="00FD0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3D8"/>
    <w:rsid w:val="000F1373"/>
    <w:rsid w:val="00140889"/>
    <w:rsid w:val="001562D7"/>
    <w:rsid w:val="001F02F5"/>
    <w:rsid w:val="00210607"/>
    <w:rsid w:val="002212FB"/>
    <w:rsid w:val="003A1B1A"/>
    <w:rsid w:val="003D0560"/>
    <w:rsid w:val="00465B92"/>
    <w:rsid w:val="00487634"/>
    <w:rsid w:val="005A6BFC"/>
    <w:rsid w:val="005E47E6"/>
    <w:rsid w:val="005F6649"/>
    <w:rsid w:val="00634D16"/>
    <w:rsid w:val="006A1ACA"/>
    <w:rsid w:val="0071542D"/>
    <w:rsid w:val="007B7BAD"/>
    <w:rsid w:val="007D609C"/>
    <w:rsid w:val="007F72E1"/>
    <w:rsid w:val="008C544C"/>
    <w:rsid w:val="008F10F7"/>
    <w:rsid w:val="009D23D8"/>
    <w:rsid w:val="00A426E8"/>
    <w:rsid w:val="00B97B97"/>
    <w:rsid w:val="00C82EE2"/>
    <w:rsid w:val="00CC1B55"/>
    <w:rsid w:val="00E22552"/>
    <w:rsid w:val="00EF583C"/>
    <w:rsid w:val="00EF6EBD"/>
    <w:rsid w:val="00FD0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32"/>
        <o:r id="V:Rule3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E47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5E47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CC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CC1B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semiHidden/>
    <w:unhideWhenUsed/>
    <w:rsid w:val="00FD0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semiHidden/>
    <w:rsid w:val="00FD0EDA"/>
  </w:style>
  <w:style w:type="paragraph" w:styleId="a6">
    <w:name w:val="footer"/>
    <w:basedOn w:val="a"/>
    <w:link w:val="Char2"/>
    <w:uiPriority w:val="99"/>
    <w:semiHidden/>
    <w:unhideWhenUsed/>
    <w:rsid w:val="00FD0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semiHidden/>
    <w:rsid w:val="00FD0EDA"/>
  </w:style>
  <w:style w:type="character" w:styleId="-">
    <w:name w:val="Hyperlink"/>
    <w:basedOn w:val="a0"/>
    <w:uiPriority w:val="99"/>
    <w:unhideWhenUsed/>
    <w:rsid w:val="00465B92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465B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el.wikipedia.org/wiki/%CE%91%CF%81%CE%BA%CE%B1%CE%B4%CE%AF%CE%B1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yperlink" Target="https://el.wikipedia.org/wiki/%CE%A4%CF%83%CE%AC%CE%BA%CF%89%CE%BD%CE%B5%CF%82" TargetMode="External"/><Relationship Id="rId17" Type="http://schemas.openxmlformats.org/officeDocument/2006/relationships/hyperlink" Target="https://safeYouTube.net/w/URe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afeYouTube.net/w/9R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el.wikipedia.org/wiki/%CE%A0%CE%B5%CE%BB%CE%BF%CF%80%CF%8C%CE%BD%CE%BD%CE%B7%CF%83%CE%BF%CF%82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el.wikipedia.org/wiki/%CE%91%CF%81%CF%87%CE%B1%CE%AF%CE%B1_%CE%95%CE%BB%CE%BB%CE%AC%CE%B4%CE%B1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5</Pages>
  <Words>340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τζενη</dc:creator>
  <cp:keywords/>
  <dc:description/>
  <cp:lastModifiedBy>τζενη</cp:lastModifiedBy>
  <cp:revision>19</cp:revision>
  <dcterms:created xsi:type="dcterms:W3CDTF">2020-05-19T09:19:00Z</dcterms:created>
  <dcterms:modified xsi:type="dcterms:W3CDTF">2020-05-20T09:48:00Z</dcterms:modified>
</cp:coreProperties>
</file>